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石家庄市城镇职工和城乡居民基本医疗保险</w:t>
      </w:r>
    </w:p>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异地就医人员备案表</w:t>
      </w:r>
      <w:r>
        <w:rPr>
          <w:rFonts w:asciiTheme="majorEastAsia" w:hAnsiTheme="majorEastAsia" w:eastAsiaTheme="majorEastAsia"/>
          <w:sz w:val="30"/>
          <w:szCs w:val="30"/>
        </w:rPr>
        <w:tab/>
      </w:r>
    </w:p>
    <w:tbl>
      <w:tblPr>
        <w:tblStyle w:val="6"/>
        <w:tblW w:w="9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2"/>
        <w:gridCol w:w="308"/>
        <w:gridCol w:w="889"/>
        <w:gridCol w:w="1417"/>
        <w:gridCol w:w="142"/>
        <w:gridCol w:w="288"/>
        <w:gridCol w:w="1271"/>
        <w:gridCol w:w="284"/>
        <w:gridCol w:w="430"/>
        <w:gridCol w:w="115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468" w:type="dxa"/>
            <w:gridSpan w:val="2"/>
            <w:vAlign w:val="center"/>
          </w:tcPr>
          <w:p>
            <w:pPr>
              <w:spacing w:line="600" w:lineRule="exact"/>
              <w:jc w:val="center"/>
              <w:rPr>
                <w:rFonts w:ascii="仿宋" w:hAnsi="仿宋" w:eastAsia="仿宋"/>
                <w:sz w:val="28"/>
                <w:szCs w:val="28"/>
              </w:rPr>
            </w:pPr>
            <w:r>
              <w:rPr>
                <w:rFonts w:hint="eastAsia" w:ascii="仿宋" w:hAnsi="仿宋" w:eastAsia="仿宋"/>
                <w:sz w:val="28"/>
                <w:szCs w:val="28"/>
              </w:rPr>
              <w:t>姓名</w:t>
            </w:r>
          </w:p>
        </w:tc>
        <w:tc>
          <w:tcPr>
            <w:tcW w:w="2614" w:type="dxa"/>
            <w:gridSpan w:val="3"/>
            <w:vAlign w:val="center"/>
          </w:tcPr>
          <w:p>
            <w:pPr>
              <w:spacing w:line="600" w:lineRule="exact"/>
              <w:jc w:val="center"/>
              <w:rPr>
                <w:rFonts w:ascii="仿宋" w:hAnsi="仿宋" w:eastAsia="仿宋"/>
                <w:sz w:val="28"/>
                <w:szCs w:val="28"/>
              </w:rPr>
            </w:pPr>
          </w:p>
        </w:tc>
        <w:tc>
          <w:tcPr>
            <w:tcW w:w="1701" w:type="dxa"/>
            <w:gridSpan w:val="3"/>
            <w:vAlign w:val="center"/>
          </w:tcPr>
          <w:p>
            <w:pPr>
              <w:spacing w:line="600" w:lineRule="exact"/>
              <w:jc w:val="center"/>
              <w:rPr>
                <w:rFonts w:ascii="仿宋" w:hAnsi="仿宋" w:eastAsia="仿宋"/>
                <w:sz w:val="28"/>
                <w:szCs w:val="28"/>
              </w:rPr>
            </w:pPr>
            <w:r>
              <w:rPr>
                <w:rFonts w:hint="eastAsia" w:ascii="仿宋" w:hAnsi="仿宋" w:eastAsia="仿宋"/>
                <w:sz w:val="28"/>
                <w:szCs w:val="28"/>
              </w:rPr>
              <w:t>性别</w:t>
            </w:r>
          </w:p>
        </w:tc>
        <w:tc>
          <w:tcPr>
            <w:tcW w:w="1871" w:type="dxa"/>
            <w:gridSpan w:val="3"/>
            <w:vAlign w:val="center"/>
          </w:tcPr>
          <w:p>
            <w:pPr>
              <w:spacing w:line="600" w:lineRule="exact"/>
              <w:jc w:val="center"/>
              <w:rPr>
                <w:rFonts w:ascii="仿宋" w:hAnsi="仿宋" w:eastAsia="仿宋"/>
                <w:sz w:val="28"/>
                <w:szCs w:val="28"/>
              </w:rPr>
            </w:pPr>
          </w:p>
        </w:tc>
        <w:tc>
          <w:tcPr>
            <w:tcW w:w="1728" w:type="dxa"/>
            <w:vMerge w:val="restart"/>
            <w:tcBorders>
              <w:top w:val="single" w:color="auto" w:sz="4" w:space="0"/>
            </w:tcBorders>
          </w:tcPr>
          <w:p>
            <w:pPr>
              <w:spacing w:line="6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本人</w:t>
            </w:r>
          </w:p>
          <w:p>
            <w:pPr>
              <w:spacing w:line="6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免冠</w:t>
            </w:r>
          </w:p>
          <w:p>
            <w:pPr>
              <w:spacing w:line="6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468" w:type="dxa"/>
            <w:gridSpan w:val="2"/>
            <w:vMerge w:val="restart"/>
            <w:vAlign w:val="center"/>
          </w:tcPr>
          <w:p>
            <w:pPr>
              <w:spacing w:line="600" w:lineRule="exact"/>
              <w:jc w:val="center"/>
              <w:rPr>
                <w:rFonts w:ascii="仿宋" w:hAnsi="仿宋" w:eastAsia="仿宋"/>
                <w:sz w:val="28"/>
                <w:szCs w:val="28"/>
              </w:rPr>
            </w:pPr>
            <w:r>
              <w:rPr>
                <w:rFonts w:hint="eastAsia" w:ascii="仿宋" w:hAnsi="仿宋" w:eastAsia="仿宋"/>
                <w:sz w:val="28"/>
                <w:szCs w:val="28"/>
              </w:rPr>
              <w:t>人员性质</w:t>
            </w:r>
          </w:p>
        </w:tc>
        <w:tc>
          <w:tcPr>
            <w:tcW w:w="1197" w:type="dxa"/>
            <w:gridSpan w:val="2"/>
            <w:vMerge w:val="restart"/>
            <w:vAlign w:val="center"/>
          </w:tcPr>
          <w:p>
            <w:pPr>
              <w:spacing w:line="360" w:lineRule="exact"/>
              <w:jc w:val="center"/>
              <w:rPr>
                <w:rFonts w:ascii="仿宋" w:hAnsi="仿宋" w:eastAsia="仿宋"/>
                <w:sz w:val="28"/>
                <w:szCs w:val="28"/>
              </w:rPr>
            </w:pPr>
            <w:r>
              <w:rPr>
                <w:rFonts w:hint="eastAsia" w:ascii="仿宋" w:hAnsi="仿宋" w:eastAsia="仿宋"/>
                <w:sz w:val="28"/>
                <w:szCs w:val="28"/>
              </w:rPr>
              <w:t>□在职□退休□居民</w:t>
            </w:r>
          </w:p>
        </w:tc>
        <w:tc>
          <w:tcPr>
            <w:tcW w:w="1559" w:type="dxa"/>
            <w:gridSpan w:val="2"/>
            <w:vAlign w:val="center"/>
          </w:tcPr>
          <w:p>
            <w:pPr>
              <w:spacing w:line="600" w:lineRule="exact"/>
              <w:jc w:val="center"/>
              <w:rPr>
                <w:rFonts w:ascii="仿宋" w:hAnsi="仿宋" w:eastAsia="仿宋"/>
                <w:sz w:val="28"/>
                <w:szCs w:val="28"/>
              </w:rPr>
            </w:pPr>
            <w:r>
              <w:rPr>
                <w:rFonts w:hint="eastAsia" w:ascii="仿宋" w:hAnsi="仿宋" w:eastAsia="仿宋"/>
                <w:sz w:val="28"/>
                <w:szCs w:val="28"/>
              </w:rPr>
              <w:t>身份证号</w:t>
            </w:r>
          </w:p>
        </w:tc>
        <w:tc>
          <w:tcPr>
            <w:tcW w:w="3430" w:type="dxa"/>
            <w:gridSpan w:val="5"/>
            <w:vAlign w:val="center"/>
          </w:tcPr>
          <w:p>
            <w:pPr>
              <w:spacing w:line="600" w:lineRule="exact"/>
              <w:jc w:val="center"/>
              <w:rPr>
                <w:rFonts w:ascii="仿宋" w:hAnsi="仿宋" w:eastAsia="仿宋"/>
                <w:sz w:val="28"/>
                <w:szCs w:val="28"/>
              </w:rPr>
            </w:pPr>
          </w:p>
        </w:tc>
        <w:tc>
          <w:tcPr>
            <w:tcW w:w="1728" w:type="dxa"/>
            <w:vMerge w:val="continue"/>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468" w:type="dxa"/>
            <w:gridSpan w:val="2"/>
            <w:vMerge w:val="continue"/>
            <w:vAlign w:val="center"/>
          </w:tcPr>
          <w:p>
            <w:pPr>
              <w:spacing w:line="600" w:lineRule="exact"/>
              <w:jc w:val="center"/>
              <w:rPr>
                <w:rFonts w:ascii="仿宋" w:hAnsi="仿宋" w:eastAsia="仿宋"/>
                <w:sz w:val="28"/>
                <w:szCs w:val="28"/>
              </w:rPr>
            </w:pPr>
          </w:p>
        </w:tc>
        <w:tc>
          <w:tcPr>
            <w:tcW w:w="1197" w:type="dxa"/>
            <w:gridSpan w:val="2"/>
            <w:vMerge w:val="continue"/>
            <w:vAlign w:val="center"/>
          </w:tcPr>
          <w:p>
            <w:pPr>
              <w:spacing w:line="600" w:lineRule="exact"/>
              <w:jc w:val="center"/>
              <w:rPr>
                <w:rFonts w:ascii="仿宋" w:hAnsi="仿宋" w:eastAsia="仿宋"/>
                <w:sz w:val="28"/>
                <w:szCs w:val="28"/>
              </w:rPr>
            </w:pPr>
          </w:p>
        </w:tc>
        <w:tc>
          <w:tcPr>
            <w:tcW w:w="1559" w:type="dxa"/>
            <w:gridSpan w:val="2"/>
            <w:vAlign w:val="center"/>
          </w:tcPr>
          <w:p>
            <w:pPr>
              <w:spacing w:line="600" w:lineRule="exact"/>
              <w:jc w:val="center"/>
              <w:rPr>
                <w:rFonts w:ascii="仿宋" w:hAnsi="仿宋" w:eastAsia="仿宋"/>
                <w:sz w:val="28"/>
                <w:szCs w:val="28"/>
              </w:rPr>
            </w:pPr>
            <w:r>
              <w:rPr>
                <w:rFonts w:hint="eastAsia" w:ascii="仿宋" w:hAnsi="仿宋" w:eastAsia="仿宋"/>
                <w:sz w:val="28"/>
                <w:szCs w:val="28"/>
              </w:rPr>
              <w:t>社保卡号</w:t>
            </w:r>
          </w:p>
        </w:tc>
        <w:tc>
          <w:tcPr>
            <w:tcW w:w="3430" w:type="dxa"/>
            <w:gridSpan w:val="5"/>
            <w:vAlign w:val="center"/>
          </w:tcPr>
          <w:p>
            <w:pPr>
              <w:spacing w:line="600" w:lineRule="exact"/>
              <w:jc w:val="center"/>
              <w:rPr>
                <w:rFonts w:ascii="仿宋" w:hAnsi="仿宋" w:eastAsia="仿宋"/>
                <w:sz w:val="28"/>
                <w:szCs w:val="28"/>
              </w:rPr>
            </w:pPr>
          </w:p>
        </w:tc>
        <w:tc>
          <w:tcPr>
            <w:tcW w:w="1728" w:type="dxa"/>
            <w:vMerge w:val="continue"/>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6" w:type="dxa"/>
            <w:gridSpan w:val="3"/>
          </w:tcPr>
          <w:p>
            <w:pPr>
              <w:spacing w:line="600" w:lineRule="exact"/>
              <w:jc w:val="center"/>
              <w:rPr>
                <w:rFonts w:ascii="仿宋" w:hAnsi="仿宋" w:eastAsia="仿宋"/>
                <w:sz w:val="28"/>
                <w:szCs w:val="28"/>
              </w:rPr>
            </w:pPr>
            <w:r>
              <w:rPr>
                <w:rFonts w:hint="eastAsia" w:ascii="仿宋" w:hAnsi="仿宋" w:eastAsia="仿宋"/>
                <w:sz w:val="28"/>
                <w:szCs w:val="28"/>
              </w:rPr>
              <w:t>异地居住</w:t>
            </w:r>
          </w:p>
          <w:p>
            <w:pPr>
              <w:spacing w:line="600" w:lineRule="exact"/>
              <w:jc w:val="center"/>
              <w:rPr>
                <w:rFonts w:ascii="仿宋" w:hAnsi="仿宋" w:eastAsia="仿宋"/>
                <w:sz w:val="28"/>
                <w:szCs w:val="28"/>
              </w:rPr>
            </w:pPr>
            <w:r>
              <w:rPr>
                <w:rFonts w:hint="eastAsia" w:ascii="仿宋" w:hAnsi="仿宋" w:eastAsia="仿宋"/>
                <w:sz w:val="28"/>
                <w:szCs w:val="28"/>
              </w:rPr>
              <w:t>类别</w:t>
            </w:r>
          </w:p>
        </w:tc>
        <w:tc>
          <w:tcPr>
            <w:tcW w:w="7606" w:type="dxa"/>
            <w:gridSpan w:val="9"/>
          </w:tcPr>
          <w:p>
            <w:pPr>
              <w:spacing w:line="360" w:lineRule="auto"/>
              <w:jc w:val="center"/>
            </w:pPr>
            <w:r>
              <w:rPr>
                <w:rFonts w:hint="eastAsia" w:ascii="仿宋" w:hAnsi="仿宋" w:eastAsia="仿宋"/>
                <w:sz w:val="28"/>
                <w:szCs w:val="28"/>
              </w:rPr>
              <w:t>□城镇职工异地安置退休人员□城镇职工异地长期居住人员</w:t>
            </w:r>
          </w:p>
          <w:p>
            <w:pPr>
              <w:spacing w:line="360" w:lineRule="auto"/>
              <w:jc w:val="center"/>
              <w:rPr>
                <w:rFonts w:ascii="仿宋" w:hAnsi="仿宋" w:eastAsia="仿宋"/>
                <w:sz w:val="28"/>
                <w:szCs w:val="28"/>
              </w:rPr>
            </w:pPr>
            <w:r>
              <w:rPr>
                <w:rFonts w:hint="eastAsia" w:ascii="仿宋" w:hAnsi="仿宋" w:eastAsia="仿宋"/>
                <w:sz w:val="28"/>
                <w:szCs w:val="28"/>
              </w:rPr>
              <w:t>□城镇职工常驻异地工作人员</w:t>
            </w:r>
            <w:r>
              <w:rPr>
                <w:rFonts w:hint="eastAsia" w:ascii="仿宋" w:hAnsi="仿宋" w:eastAsia="仿宋"/>
                <w:sz w:val="28"/>
                <w:szCs w:val="28"/>
              </w:rPr>
              <w:sym w:font="Wingdings 2" w:char="0052"/>
            </w:r>
            <w:r>
              <w:rPr>
                <w:rFonts w:hint="eastAsia" w:ascii="仿宋" w:hAnsi="仿宋" w:eastAsia="仿宋"/>
                <w:sz w:val="28"/>
                <w:szCs w:val="28"/>
              </w:rPr>
              <w:t>城乡居民异地长期居住人员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776"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异地居住详细地址</w:t>
            </w:r>
          </w:p>
        </w:tc>
        <w:tc>
          <w:tcPr>
            <w:tcW w:w="7606" w:type="dxa"/>
            <w:gridSpan w:val="9"/>
            <w:vAlign w:val="center"/>
          </w:tcPr>
          <w:p>
            <w:pPr>
              <w:spacing w:line="400" w:lineRule="exact"/>
              <w:jc w:val="left"/>
              <w:rPr>
                <w:rFonts w:ascii="仿宋" w:hAnsi="仿宋" w:eastAsia="仿宋"/>
                <w:sz w:val="28"/>
                <w:szCs w:val="28"/>
              </w:rPr>
            </w:pPr>
            <w:r>
              <w:rPr>
                <w:rFonts w:hint="eastAsia" w:ascii="仿宋" w:hAnsi="仿宋" w:eastAsia="仿宋"/>
                <w:sz w:val="28"/>
                <w:szCs w:val="28"/>
              </w:rPr>
              <w:t xml:space="preserve">     省（区、市）     地（市）        区（县）</w:t>
            </w:r>
          </w:p>
          <w:p>
            <w:pPr>
              <w:spacing w:line="400" w:lineRule="exact"/>
              <w:jc w:val="left"/>
              <w:rPr>
                <w:rFonts w:ascii="仿宋" w:hAnsi="仿宋" w:eastAsia="仿宋"/>
                <w:sz w:val="28"/>
                <w:szCs w:val="28"/>
              </w:rPr>
            </w:pPr>
            <w:r>
              <w:rPr>
                <w:rFonts w:hint="eastAsia" w:ascii="仿宋" w:hAnsi="仿宋" w:eastAsia="仿宋"/>
                <w:sz w:val="28"/>
                <w:szCs w:val="28"/>
              </w:rPr>
              <w:t xml:space="preserve">          镇（乡）          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776"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备案期限</w:t>
            </w:r>
          </w:p>
        </w:tc>
        <w:tc>
          <w:tcPr>
            <w:tcW w:w="2448" w:type="dxa"/>
            <w:gridSpan w:val="3"/>
            <w:vAlign w:val="center"/>
          </w:tcPr>
          <w:p>
            <w:pPr>
              <w:spacing w:line="400" w:lineRule="exact"/>
              <w:jc w:val="center"/>
              <w:rPr>
                <w:rFonts w:ascii="仿宋" w:hAnsi="仿宋" w:eastAsia="仿宋"/>
                <w:sz w:val="28"/>
                <w:szCs w:val="28"/>
              </w:rPr>
            </w:pPr>
          </w:p>
        </w:tc>
        <w:tc>
          <w:tcPr>
            <w:tcW w:w="1843"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联系电话</w:t>
            </w:r>
          </w:p>
        </w:tc>
        <w:tc>
          <w:tcPr>
            <w:tcW w:w="3315" w:type="dxa"/>
            <w:gridSpan w:val="3"/>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6" w:type="dxa"/>
            <w:vMerge w:val="restart"/>
            <w:vAlign w:val="center"/>
          </w:tcPr>
          <w:p>
            <w:pPr>
              <w:spacing w:line="600" w:lineRule="exact"/>
              <w:jc w:val="center"/>
              <w:rPr>
                <w:rFonts w:ascii="仿宋" w:hAnsi="仿宋" w:eastAsia="仿宋"/>
                <w:sz w:val="28"/>
                <w:szCs w:val="28"/>
              </w:rPr>
            </w:pPr>
            <w:r>
              <w:rPr>
                <w:rFonts w:hint="eastAsia" w:ascii="仿宋" w:hAnsi="仿宋" w:eastAsia="仿宋"/>
                <w:sz w:val="28"/>
                <w:szCs w:val="28"/>
              </w:rPr>
              <w:t>选定门诊医疗机构</w:t>
            </w:r>
          </w:p>
        </w:tc>
        <w:tc>
          <w:tcPr>
            <w:tcW w:w="5141" w:type="dxa"/>
            <w:gridSpan w:val="9"/>
            <w:vAlign w:val="center"/>
          </w:tcPr>
          <w:p>
            <w:pPr>
              <w:spacing w:line="600" w:lineRule="exact"/>
              <w:jc w:val="center"/>
              <w:rPr>
                <w:rFonts w:ascii="仿宋" w:hAnsi="仿宋" w:eastAsia="仿宋"/>
                <w:sz w:val="28"/>
                <w:szCs w:val="28"/>
              </w:rPr>
            </w:pPr>
            <w:r>
              <w:rPr>
                <w:rFonts w:hint="eastAsia" w:ascii="仿宋" w:hAnsi="仿宋" w:eastAsia="仿宋"/>
                <w:sz w:val="28"/>
                <w:szCs w:val="28"/>
              </w:rPr>
              <w:t xml:space="preserve"> 名 称</w:t>
            </w:r>
          </w:p>
        </w:tc>
        <w:tc>
          <w:tcPr>
            <w:tcW w:w="2885" w:type="dxa"/>
            <w:gridSpan w:val="2"/>
            <w:vAlign w:val="center"/>
          </w:tcPr>
          <w:p>
            <w:pPr>
              <w:spacing w:line="600" w:lineRule="exact"/>
              <w:jc w:val="center"/>
              <w:rPr>
                <w:rFonts w:ascii="仿宋" w:hAnsi="仿宋" w:eastAsia="仿宋"/>
                <w:sz w:val="28"/>
                <w:szCs w:val="28"/>
              </w:rPr>
            </w:pPr>
            <w:r>
              <w:rPr>
                <w:rFonts w:hint="eastAsia" w:ascii="仿宋" w:hAnsi="仿宋" w:eastAsia="仿宋"/>
                <w:sz w:val="28"/>
                <w:szCs w:val="2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6" w:type="dxa"/>
            <w:vMerge w:val="continue"/>
          </w:tcPr>
          <w:p>
            <w:pPr>
              <w:spacing w:line="600" w:lineRule="exact"/>
              <w:jc w:val="center"/>
              <w:rPr>
                <w:rFonts w:ascii="仿宋" w:hAnsi="仿宋" w:eastAsia="仿宋"/>
                <w:sz w:val="28"/>
                <w:szCs w:val="28"/>
              </w:rPr>
            </w:pPr>
          </w:p>
        </w:tc>
        <w:tc>
          <w:tcPr>
            <w:tcW w:w="5141" w:type="dxa"/>
            <w:gridSpan w:val="9"/>
          </w:tcPr>
          <w:p>
            <w:pPr>
              <w:spacing w:line="600" w:lineRule="exact"/>
              <w:jc w:val="center"/>
              <w:rPr>
                <w:rFonts w:ascii="仿宋" w:hAnsi="仿宋" w:eastAsia="仿宋"/>
                <w:sz w:val="28"/>
                <w:szCs w:val="28"/>
              </w:rPr>
            </w:pPr>
          </w:p>
          <w:p>
            <w:pPr>
              <w:spacing w:line="600" w:lineRule="exact"/>
              <w:jc w:val="center"/>
              <w:rPr>
                <w:rFonts w:ascii="仿宋" w:hAnsi="仿宋" w:eastAsia="仿宋"/>
                <w:sz w:val="28"/>
                <w:szCs w:val="28"/>
              </w:rPr>
            </w:pPr>
          </w:p>
        </w:tc>
        <w:tc>
          <w:tcPr>
            <w:tcW w:w="2885" w:type="dxa"/>
            <w:gridSpan w:val="2"/>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6" w:type="dxa"/>
            <w:vMerge w:val="continue"/>
          </w:tcPr>
          <w:p>
            <w:pPr>
              <w:spacing w:line="600" w:lineRule="exact"/>
              <w:jc w:val="center"/>
              <w:rPr>
                <w:rFonts w:ascii="仿宋" w:hAnsi="仿宋" w:eastAsia="仿宋"/>
                <w:sz w:val="28"/>
                <w:szCs w:val="28"/>
              </w:rPr>
            </w:pPr>
          </w:p>
        </w:tc>
        <w:tc>
          <w:tcPr>
            <w:tcW w:w="5141" w:type="dxa"/>
            <w:gridSpan w:val="9"/>
          </w:tcPr>
          <w:p>
            <w:pPr>
              <w:spacing w:line="600" w:lineRule="exact"/>
              <w:jc w:val="center"/>
              <w:rPr>
                <w:rFonts w:ascii="仿宋" w:hAnsi="仿宋" w:eastAsia="仿宋"/>
                <w:sz w:val="28"/>
                <w:szCs w:val="28"/>
              </w:rPr>
            </w:pPr>
          </w:p>
          <w:p>
            <w:pPr>
              <w:spacing w:line="600" w:lineRule="exact"/>
              <w:jc w:val="center"/>
              <w:rPr>
                <w:rFonts w:ascii="仿宋" w:hAnsi="仿宋" w:eastAsia="仿宋"/>
                <w:sz w:val="28"/>
                <w:szCs w:val="28"/>
              </w:rPr>
            </w:pPr>
          </w:p>
        </w:tc>
        <w:tc>
          <w:tcPr>
            <w:tcW w:w="2885" w:type="dxa"/>
            <w:gridSpan w:val="2"/>
          </w:tcPr>
          <w:p>
            <w:pPr>
              <w:spacing w:line="6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jc w:val="center"/>
        </w:trPr>
        <w:tc>
          <w:tcPr>
            <w:tcW w:w="4512" w:type="dxa"/>
            <w:gridSpan w:val="7"/>
          </w:tcPr>
          <w:p>
            <w:pPr>
              <w:spacing w:line="400" w:lineRule="exact"/>
              <w:jc w:val="left"/>
              <w:rPr>
                <w:rFonts w:ascii="仿宋" w:hAnsi="仿宋" w:eastAsia="仿宋"/>
                <w:sz w:val="28"/>
                <w:szCs w:val="28"/>
              </w:rPr>
            </w:pPr>
          </w:p>
          <w:p>
            <w:pPr>
              <w:spacing w:line="400" w:lineRule="exact"/>
              <w:jc w:val="left"/>
              <w:rPr>
                <w:rFonts w:ascii="仿宋" w:hAnsi="仿宋" w:eastAsia="仿宋"/>
                <w:sz w:val="28"/>
                <w:szCs w:val="28"/>
              </w:rPr>
            </w:pPr>
          </w:p>
          <w:p>
            <w:pPr>
              <w:spacing w:line="400" w:lineRule="exact"/>
              <w:jc w:val="left"/>
              <w:rPr>
                <w:rFonts w:ascii="仿宋" w:hAnsi="仿宋" w:eastAsia="仿宋"/>
                <w:sz w:val="28"/>
                <w:szCs w:val="28"/>
              </w:rPr>
            </w:pPr>
            <w:r>
              <w:rPr>
                <w:rFonts w:hint="eastAsia" w:ascii="仿宋" w:hAnsi="仿宋" w:eastAsia="仿宋"/>
                <w:sz w:val="28"/>
                <w:szCs w:val="28"/>
              </w:rPr>
              <w:t xml:space="preserve">       申请人签字：</w:t>
            </w:r>
          </w:p>
          <w:p>
            <w:pPr>
              <w:spacing w:line="400" w:lineRule="exact"/>
              <w:jc w:val="left"/>
              <w:rPr>
                <w:rFonts w:ascii="仿宋" w:hAnsi="仿宋" w:eastAsia="仿宋"/>
                <w:sz w:val="28"/>
                <w:szCs w:val="28"/>
              </w:rPr>
            </w:pPr>
            <w:r>
              <w:rPr>
                <w:rFonts w:hint="eastAsia" w:ascii="仿宋" w:hAnsi="仿宋" w:eastAsia="仿宋"/>
                <w:sz w:val="28"/>
                <w:szCs w:val="28"/>
              </w:rPr>
              <w:t xml:space="preserve">       （代办人） </w:t>
            </w:r>
          </w:p>
          <w:p>
            <w:pPr>
              <w:spacing w:line="400" w:lineRule="exact"/>
              <w:jc w:val="left"/>
              <w:rPr>
                <w:rFonts w:ascii="仿宋" w:hAnsi="仿宋" w:eastAsia="仿宋"/>
                <w:sz w:val="28"/>
                <w:szCs w:val="28"/>
              </w:rPr>
            </w:pPr>
          </w:p>
          <w:p>
            <w:pPr>
              <w:spacing w:line="400" w:lineRule="exact"/>
              <w:jc w:val="left"/>
              <w:rPr>
                <w:rFonts w:ascii="仿宋" w:hAnsi="仿宋" w:eastAsia="仿宋"/>
                <w:sz w:val="28"/>
                <w:szCs w:val="28"/>
              </w:rPr>
            </w:pPr>
            <w:r>
              <w:rPr>
                <w:rFonts w:hint="eastAsia" w:ascii="仿宋" w:hAnsi="仿宋" w:eastAsia="仿宋"/>
                <w:sz w:val="28"/>
                <w:szCs w:val="28"/>
              </w:rPr>
              <w:t xml:space="preserve">                   年  月  日</w:t>
            </w:r>
          </w:p>
        </w:tc>
        <w:tc>
          <w:tcPr>
            <w:tcW w:w="4870" w:type="dxa"/>
            <w:gridSpan w:val="5"/>
          </w:tcPr>
          <w:p>
            <w:pPr>
              <w:spacing w:line="400" w:lineRule="exact"/>
              <w:ind w:left="1287"/>
              <w:jc w:val="left"/>
              <w:rPr>
                <w:rFonts w:ascii="仿宋" w:hAnsi="仿宋" w:eastAsia="仿宋"/>
                <w:sz w:val="28"/>
                <w:szCs w:val="28"/>
              </w:rPr>
            </w:pPr>
          </w:p>
          <w:p>
            <w:pPr>
              <w:spacing w:line="400" w:lineRule="exact"/>
              <w:ind w:left="1287"/>
              <w:jc w:val="left"/>
              <w:rPr>
                <w:rFonts w:ascii="仿宋" w:hAnsi="仿宋" w:eastAsia="仿宋"/>
                <w:sz w:val="28"/>
                <w:szCs w:val="28"/>
              </w:rPr>
            </w:pPr>
          </w:p>
          <w:p>
            <w:pPr>
              <w:spacing w:line="400" w:lineRule="exact"/>
              <w:ind w:left="1287"/>
              <w:jc w:val="left"/>
              <w:rPr>
                <w:rFonts w:ascii="仿宋" w:hAnsi="仿宋" w:eastAsia="仿宋"/>
                <w:sz w:val="28"/>
                <w:szCs w:val="28"/>
              </w:rPr>
            </w:pPr>
            <w:r>
              <w:rPr>
                <w:rFonts w:hint="eastAsia" w:ascii="仿宋" w:hAnsi="仿宋" w:eastAsia="仿宋"/>
                <w:sz w:val="28"/>
                <w:szCs w:val="28"/>
              </w:rPr>
              <w:t>经办机构盖章</w:t>
            </w:r>
          </w:p>
          <w:p>
            <w:pPr>
              <w:spacing w:line="400" w:lineRule="exact"/>
              <w:ind w:left="447"/>
              <w:jc w:val="left"/>
              <w:rPr>
                <w:rFonts w:ascii="仿宋" w:hAnsi="仿宋" w:eastAsia="仿宋"/>
                <w:sz w:val="28"/>
                <w:szCs w:val="28"/>
              </w:rPr>
            </w:pPr>
          </w:p>
          <w:p>
            <w:pPr>
              <w:spacing w:line="400" w:lineRule="exact"/>
              <w:ind w:left="1287"/>
              <w:jc w:val="left"/>
              <w:rPr>
                <w:rFonts w:ascii="仿宋" w:hAnsi="仿宋" w:eastAsia="仿宋"/>
                <w:sz w:val="28"/>
                <w:szCs w:val="28"/>
              </w:rPr>
            </w:pPr>
            <w:r>
              <w:rPr>
                <w:rFonts w:hint="eastAsia" w:ascii="仿宋" w:hAnsi="仿宋" w:eastAsia="仿宋"/>
                <w:sz w:val="28"/>
                <w:szCs w:val="28"/>
              </w:rPr>
              <w:t>经办人签字：</w:t>
            </w:r>
          </w:p>
          <w:p>
            <w:pPr>
              <w:spacing w:line="400" w:lineRule="exact"/>
              <w:ind w:left="1287"/>
              <w:jc w:val="left"/>
              <w:rPr>
                <w:rFonts w:ascii="仿宋" w:hAnsi="仿宋" w:eastAsia="仿宋"/>
                <w:sz w:val="28"/>
                <w:szCs w:val="28"/>
              </w:rPr>
            </w:pPr>
            <w:r>
              <w:rPr>
                <w:rFonts w:hint="eastAsia" w:ascii="仿宋" w:hAnsi="仿宋" w:eastAsia="仿宋"/>
                <w:sz w:val="28"/>
                <w:szCs w:val="28"/>
              </w:rPr>
              <w:t xml:space="preserve">             年  月  日</w:t>
            </w:r>
          </w:p>
        </w:tc>
      </w:tr>
    </w:tbl>
    <w:p>
      <w:pPr>
        <w:rPr>
          <w:rFonts w:ascii="仿宋" w:hAnsi="仿宋" w:eastAsia="仿宋"/>
          <w:sz w:val="30"/>
          <w:szCs w:val="30"/>
        </w:rPr>
      </w:pPr>
      <w:r>
        <w:rPr>
          <w:rFonts w:hint="eastAsia" w:ascii="仿宋" w:hAnsi="仿宋" w:eastAsia="仿宋"/>
          <w:sz w:val="30"/>
          <w:szCs w:val="30"/>
        </w:rPr>
        <w:t>注：1.此表一式二份；经办机构、本人各执一份。</w:t>
      </w:r>
    </w:p>
    <w:p>
      <w:pPr>
        <w:ind w:firstLine="600" w:firstLineChars="200"/>
        <w:rPr>
          <w:rFonts w:ascii="仿宋" w:hAnsi="仿宋" w:eastAsia="仿宋"/>
          <w:sz w:val="30"/>
          <w:szCs w:val="30"/>
        </w:rPr>
      </w:pPr>
      <w:r>
        <w:rPr>
          <w:rFonts w:hint="eastAsia" w:ascii="仿宋" w:hAnsi="仿宋" w:eastAsia="仿宋"/>
          <w:sz w:val="30"/>
          <w:szCs w:val="30"/>
        </w:rPr>
        <w:t>2.住院医疗费用直接结算。</w:t>
      </w:r>
    </w:p>
    <w:p>
      <w:pPr>
        <w:ind w:firstLine="600" w:firstLineChars="200"/>
        <w:rPr>
          <w:rFonts w:ascii="仿宋" w:hAnsi="仿宋" w:eastAsia="仿宋"/>
          <w:sz w:val="30"/>
          <w:szCs w:val="30"/>
        </w:rPr>
      </w:pPr>
      <w:r>
        <w:rPr>
          <w:rFonts w:hint="eastAsia" w:ascii="仿宋" w:hAnsi="仿宋" w:eastAsia="仿宋"/>
          <w:sz w:val="30"/>
          <w:szCs w:val="30"/>
        </w:rPr>
        <w:t>3.定点医疗机构就医的门诊费用回经办机构报销。</w:t>
      </w:r>
    </w:p>
    <w:p>
      <w:pPr>
        <w:ind w:firstLine="723" w:firstLineChars="200"/>
        <w:jc w:val="center"/>
        <w:rPr>
          <w:rFonts w:ascii="仿宋" w:hAnsi="仿宋" w:eastAsia="仿宋"/>
          <w:b/>
          <w:sz w:val="36"/>
          <w:szCs w:val="36"/>
        </w:rPr>
      </w:pPr>
      <w:r>
        <w:rPr>
          <w:rFonts w:hint="eastAsia" w:ascii="仿宋" w:hAnsi="仿宋" w:eastAsia="仿宋"/>
          <w:b/>
          <w:sz w:val="36"/>
          <w:szCs w:val="36"/>
        </w:rPr>
        <w:t>温馨提示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outlineLvl w:val="9"/>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常驻</w:t>
      </w:r>
      <w:r>
        <w:rPr>
          <w:rFonts w:hint="eastAsia" w:asciiTheme="minorEastAsia" w:hAnsiTheme="minorEastAsia" w:cstheme="minorEastAsia"/>
          <w:color w:val="000000"/>
          <w:sz w:val="21"/>
          <w:szCs w:val="21"/>
          <w:shd w:val="clear" w:color="auto" w:fill="FFFFFF"/>
          <w:lang w:val="en-US" w:eastAsia="zh-CN"/>
        </w:rPr>
        <w:t>异</w:t>
      </w:r>
      <w:r>
        <w:rPr>
          <w:rFonts w:hint="eastAsia" w:asciiTheme="minorEastAsia" w:hAnsiTheme="minorEastAsia" w:eastAsiaTheme="minorEastAsia" w:cstheme="minorEastAsia"/>
          <w:color w:val="000000"/>
          <w:sz w:val="21"/>
          <w:szCs w:val="21"/>
          <w:shd w:val="clear" w:color="auto" w:fill="FFFFFF"/>
        </w:rPr>
        <w:t>地在职职工和异地安置退休人员就医，直接备案到就医地市或省份（到北京、天津、上海、重庆、海南、西藏和新疆兵团就医的备案到就医省份即可）。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cstheme="minorEastAsia"/>
          <w:b/>
          <w:color w:val="000000"/>
          <w:sz w:val="21"/>
          <w:szCs w:val="21"/>
          <w:shd w:val="clear" w:color="auto" w:fill="FFFFFF"/>
          <w:lang w:val="en-US" w:eastAsia="zh-CN"/>
        </w:rPr>
        <w:t>开通异地定点医疗机构查询</w:t>
      </w:r>
      <w:r>
        <w:rPr>
          <w:rFonts w:hint="eastAsia" w:asciiTheme="minorEastAsia" w:hAnsiTheme="minorEastAsia" w:eastAsiaTheme="minorEastAsia" w:cstheme="minorEastAsia"/>
          <w:b/>
          <w:color w:val="000000"/>
          <w:sz w:val="21"/>
          <w:szCs w:val="21"/>
          <w:shd w:val="clear" w:color="auto" w:fill="FFFFFF"/>
        </w:rPr>
        <w:t>网址：</w:t>
      </w:r>
      <w:r>
        <w:rPr>
          <w:rFonts w:hint="eastAsia" w:asciiTheme="minorEastAsia" w:hAnsiTheme="minorEastAsia" w:eastAsiaTheme="minorEastAsia" w:cstheme="minorEastAsia"/>
          <w:b/>
          <w:color w:val="000000"/>
          <w:sz w:val="21"/>
          <w:szCs w:val="21"/>
          <w:shd w:val="clear" w:color="auto" w:fill="FFFFFF"/>
        </w:rPr>
        <w:fldChar w:fldCharType="begin"/>
      </w:r>
      <w:r>
        <w:rPr>
          <w:rFonts w:hint="eastAsia" w:asciiTheme="minorEastAsia" w:hAnsiTheme="minorEastAsia" w:eastAsiaTheme="minorEastAsia" w:cstheme="minorEastAsia"/>
          <w:b/>
          <w:color w:val="000000"/>
          <w:sz w:val="21"/>
          <w:szCs w:val="21"/>
          <w:shd w:val="clear" w:color="auto" w:fill="FFFFFF"/>
        </w:rPr>
        <w:instrText xml:space="preserve"> HYPERLINK "http://si.12333.gov.cn" </w:instrText>
      </w:r>
      <w:r>
        <w:rPr>
          <w:rFonts w:hint="eastAsia" w:asciiTheme="minorEastAsia" w:hAnsiTheme="minorEastAsia" w:eastAsiaTheme="minorEastAsia" w:cstheme="minorEastAsia"/>
          <w:b/>
          <w:color w:val="000000"/>
          <w:sz w:val="21"/>
          <w:szCs w:val="21"/>
          <w:shd w:val="clear" w:color="auto" w:fill="FFFFFF"/>
        </w:rPr>
        <w:fldChar w:fldCharType="separate"/>
      </w:r>
      <w:r>
        <w:rPr>
          <w:rFonts w:hint="eastAsia" w:asciiTheme="minorEastAsia" w:hAnsiTheme="minorEastAsia" w:eastAsiaTheme="minorEastAsia" w:cstheme="minorEastAsia"/>
          <w:b/>
          <w:color w:val="000000"/>
          <w:sz w:val="21"/>
          <w:szCs w:val="21"/>
          <w:shd w:val="clear" w:color="auto" w:fill="FFFFFF"/>
        </w:rPr>
        <w:t>http://si.12333.gov.cn</w:t>
      </w:r>
      <w:r>
        <w:rPr>
          <w:rFonts w:hint="eastAsia" w:asciiTheme="minorEastAsia" w:hAnsiTheme="minorEastAsia" w:eastAsiaTheme="minorEastAsia" w:cstheme="minorEastAsia"/>
          <w:b/>
          <w:color w:val="000000"/>
          <w:sz w:val="21"/>
          <w:szCs w:val="21"/>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2、此表所填写的两个定点医院，作为本人门诊普通病、慢性病定点医疗机构，所选医院</w:t>
      </w:r>
      <w:r>
        <w:rPr>
          <w:rFonts w:hint="eastAsia" w:asciiTheme="minorEastAsia" w:hAnsiTheme="minorEastAsia" w:cstheme="minorEastAsia"/>
          <w:color w:val="000000"/>
          <w:sz w:val="21"/>
          <w:szCs w:val="21"/>
          <w:shd w:val="clear" w:color="auto" w:fill="FFFFFF"/>
          <w:lang w:val="en-US" w:eastAsia="zh-CN"/>
        </w:rPr>
        <w:t>在</w:t>
      </w:r>
      <w:r>
        <w:rPr>
          <w:rFonts w:hint="eastAsia" w:asciiTheme="minorEastAsia" w:hAnsiTheme="minorEastAsia" w:cstheme="minorEastAsia"/>
          <w:b/>
          <w:color w:val="000000"/>
          <w:sz w:val="21"/>
          <w:szCs w:val="21"/>
          <w:shd w:val="clear" w:color="auto" w:fill="FFFFFF"/>
          <w:lang w:val="en-US" w:eastAsia="zh-CN"/>
        </w:rPr>
        <w:t>开通异地定点医疗机构查询</w:t>
      </w:r>
      <w:r>
        <w:rPr>
          <w:rFonts w:hint="eastAsia" w:asciiTheme="minorEastAsia" w:hAnsiTheme="minorEastAsia" w:eastAsiaTheme="minorEastAsia" w:cstheme="minorEastAsia"/>
          <w:b/>
          <w:color w:val="000000"/>
          <w:sz w:val="21"/>
          <w:szCs w:val="21"/>
          <w:shd w:val="clear" w:color="auto" w:fill="FFFFFF"/>
        </w:rPr>
        <w:t>网址：</w:t>
      </w:r>
      <w:r>
        <w:rPr>
          <w:rFonts w:hint="eastAsia" w:asciiTheme="minorEastAsia" w:hAnsiTheme="minorEastAsia" w:eastAsiaTheme="minorEastAsia" w:cstheme="minorEastAsia"/>
          <w:b/>
          <w:color w:val="000000"/>
          <w:sz w:val="21"/>
          <w:szCs w:val="21"/>
          <w:shd w:val="clear" w:color="auto" w:fill="FFFFFF"/>
        </w:rPr>
        <w:fldChar w:fldCharType="begin"/>
      </w:r>
      <w:r>
        <w:rPr>
          <w:rFonts w:hint="eastAsia" w:asciiTheme="minorEastAsia" w:hAnsiTheme="minorEastAsia" w:eastAsiaTheme="minorEastAsia" w:cstheme="minorEastAsia"/>
          <w:b/>
          <w:color w:val="000000"/>
          <w:sz w:val="21"/>
          <w:szCs w:val="21"/>
          <w:shd w:val="clear" w:color="auto" w:fill="FFFFFF"/>
        </w:rPr>
        <w:instrText xml:space="preserve"> HYPERLINK "http://si.12333.gov.cn" </w:instrText>
      </w:r>
      <w:r>
        <w:rPr>
          <w:rFonts w:hint="eastAsia" w:asciiTheme="minorEastAsia" w:hAnsiTheme="minorEastAsia" w:eastAsiaTheme="minorEastAsia" w:cstheme="minorEastAsia"/>
          <w:b/>
          <w:color w:val="000000"/>
          <w:sz w:val="21"/>
          <w:szCs w:val="21"/>
          <w:shd w:val="clear" w:color="auto" w:fill="FFFFFF"/>
        </w:rPr>
        <w:fldChar w:fldCharType="separate"/>
      </w:r>
      <w:r>
        <w:rPr>
          <w:rFonts w:hint="eastAsia" w:asciiTheme="minorEastAsia" w:hAnsiTheme="minorEastAsia" w:eastAsiaTheme="minorEastAsia" w:cstheme="minorEastAsia"/>
          <w:b/>
          <w:color w:val="000000"/>
          <w:sz w:val="21"/>
          <w:szCs w:val="21"/>
          <w:shd w:val="clear" w:color="auto" w:fill="FFFFFF"/>
        </w:rPr>
        <w:t>http://si.12333.gov.cn</w:t>
      </w:r>
      <w:r>
        <w:rPr>
          <w:rFonts w:hint="eastAsia" w:asciiTheme="minorEastAsia" w:hAnsiTheme="minorEastAsia" w:eastAsiaTheme="minorEastAsia" w:cstheme="minorEastAsia"/>
          <w:b/>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lang w:val="en-US" w:eastAsia="zh-CN"/>
        </w:rPr>
        <w:t>中的</w:t>
      </w:r>
      <w:r>
        <w:rPr>
          <w:rFonts w:hint="eastAsia" w:asciiTheme="minorEastAsia" w:hAnsiTheme="minorEastAsia" w:eastAsiaTheme="minorEastAsia" w:cstheme="minorEastAsia"/>
          <w:color w:val="000000"/>
          <w:sz w:val="21"/>
          <w:szCs w:val="21"/>
          <w:shd w:val="clear" w:color="auto" w:fill="FFFFFF"/>
        </w:rPr>
        <w:t>不需要</w:t>
      </w:r>
      <w:r>
        <w:rPr>
          <w:rFonts w:hint="eastAsia" w:asciiTheme="minorEastAsia" w:hAnsiTheme="minorEastAsia" w:cstheme="minorEastAsia"/>
          <w:color w:val="000000"/>
          <w:sz w:val="21"/>
          <w:szCs w:val="21"/>
          <w:shd w:val="clear" w:color="auto" w:fill="FFFFFF"/>
          <w:lang w:val="en-US" w:eastAsia="zh-CN"/>
        </w:rPr>
        <w:t>去医院</w:t>
      </w:r>
      <w:r>
        <w:rPr>
          <w:rFonts w:hint="eastAsia" w:asciiTheme="minorEastAsia" w:hAnsiTheme="minorEastAsia" w:eastAsiaTheme="minorEastAsia" w:cstheme="minorEastAsia"/>
          <w:color w:val="000000"/>
          <w:sz w:val="21"/>
          <w:szCs w:val="21"/>
          <w:shd w:val="clear" w:color="auto" w:fill="FFFFFF"/>
        </w:rPr>
        <w:t>盖章</w:t>
      </w:r>
      <w:r>
        <w:rPr>
          <w:rFonts w:hint="eastAsia" w:asciiTheme="minorEastAsia" w:hAnsiTheme="minorEastAsia" w:cstheme="minorEastAsia"/>
          <w:color w:val="000000"/>
          <w:sz w:val="21"/>
          <w:szCs w:val="21"/>
          <w:shd w:val="clear" w:color="auto" w:fill="FFFFFF"/>
          <w:lang w:eastAsia="zh-CN"/>
        </w:rPr>
        <w:t>（</w:t>
      </w:r>
      <w:r>
        <w:rPr>
          <w:rFonts w:hint="eastAsia" w:asciiTheme="minorEastAsia" w:hAnsiTheme="minorEastAsia" w:cstheme="minorEastAsia"/>
          <w:color w:val="000000"/>
          <w:sz w:val="21"/>
          <w:szCs w:val="21"/>
          <w:shd w:val="clear" w:color="auto" w:fill="FFFFFF"/>
          <w:lang w:val="en-US" w:eastAsia="zh-CN"/>
        </w:rPr>
        <w:t>不在开通名单的需要单独盖章</w:t>
      </w:r>
      <w:r>
        <w:rPr>
          <w:rFonts w:hint="eastAsia" w:asciiTheme="minorEastAsia" w:hAnsiTheme="minorEastAsia" w:cstheme="minorEastAsia"/>
          <w:color w:val="000000"/>
          <w:sz w:val="21"/>
          <w:szCs w:val="21"/>
          <w:shd w:val="clear" w:color="auto" w:fill="FFFFFF"/>
          <w:lang w:eastAsia="zh-CN"/>
        </w:rPr>
        <w:t>）</w:t>
      </w:r>
      <w:r>
        <w:rPr>
          <w:rFonts w:hint="eastAsia" w:asciiTheme="minorEastAsia" w:hAnsiTheme="minorEastAsia" w:eastAsiaTheme="minorEastAsia" w:cstheme="minorEastAsia"/>
          <w:color w:val="000000"/>
          <w:sz w:val="21"/>
          <w:szCs w:val="21"/>
          <w:shd w:val="clear" w:color="auto" w:fill="FFFFFF"/>
        </w:rPr>
        <w:t>。发生的门诊票据及相关化验单据、门诊病历等材料保留好，于当年11月25日前交给我司，我司代为申报</w:t>
      </w:r>
      <w:r>
        <w:rPr>
          <w:rFonts w:hint="eastAsia" w:asciiTheme="minorEastAsia" w:hAnsiTheme="minorEastAsia" w:cstheme="minorEastAsia"/>
          <w:color w:val="000000"/>
          <w:sz w:val="21"/>
          <w:szCs w:val="21"/>
          <w:shd w:val="clear" w:color="auto" w:fill="FFFFFF"/>
          <w:lang w:val="en-US" w:eastAsia="zh-CN"/>
        </w:rPr>
        <w:t>门诊定额报销费用</w:t>
      </w:r>
      <w:r>
        <w:rPr>
          <w:rFonts w:hint="eastAsia" w:asciiTheme="minorEastAsia" w:hAnsiTheme="minorEastAsia" w:eastAsiaTheme="minorEastAsia" w:cstheme="minorEastAsia"/>
          <w:color w:val="000000"/>
          <w:sz w:val="21"/>
          <w:szCs w:val="21"/>
          <w:shd w:val="clear" w:color="auto" w:fill="FFFFFF"/>
        </w:rPr>
        <w:t>。（1、起付标准一级及以下医疗机构700元，二级医疗机构1000元，三级医疗机构1500元。2、报销比例一级及以下机构80%，二级医疗机构70%，三级医疗机构60%。3、年度报销</w:t>
      </w:r>
      <w:r>
        <w:rPr>
          <w:rFonts w:hint="eastAsia" w:asciiTheme="minorEastAsia" w:hAnsiTheme="minorEastAsia" w:cstheme="minorEastAsia"/>
          <w:color w:val="000000"/>
          <w:sz w:val="21"/>
          <w:szCs w:val="21"/>
          <w:shd w:val="clear" w:color="auto" w:fill="FFFFFF"/>
          <w:lang w:val="en-US" w:eastAsia="zh-CN"/>
        </w:rPr>
        <w:t>限额</w:t>
      </w:r>
      <w:r>
        <w:rPr>
          <w:rFonts w:hint="eastAsia" w:asciiTheme="minorEastAsia" w:hAnsiTheme="minorEastAsia" w:eastAsiaTheme="minorEastAsia" w:cstheme="minorEastAsia"/>
          <w:color w:val="000000"/>
          <w:sz w:val="21"/>
          <w:szCs w:val="21"/>
          <w:shd w:val="clear" w:color="auto" w:fill="FFFFFF"/>
        </w:rPr>
        <w:t>在职职工为1500元，退休人员为2500元。）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Theme="minorEastAsia" w:hAnsiTheme="minorEastAsia" w:eastAsiaTheme="minorEastAsia" w:cstheme="minorEastAsia"/>
          <w:b/>
          <w:color w:val="000000"/>
          <w:sz w:val="21"/>
          <w:szCs w:val="21"/>
          <w:u w:val="single"/>
          <w:shd w:val="clear" w:color="auto" w:fill="FFFFFF"/>
        </w:rPr>
      </w:pPr>
      <w:r>
        <w:rPr>
          <w:rFonts w:hint="eastAsia" w:asciiTheme="minorEastAsia" w:hAnsiTheme="minorEastAsia" w:eastAsiaTheme="minorEastAsia" w:cstheme="minorEastAsia"/>
          <w:color w:val="000000"/>
          <w:sz w:val="21"/>
          <w:szCs w:val="21"/>
          <w:shd w:val="clear" w:color="auto" w:fill="FFFFFF"/>
        </w:rPr>
        <w:t>3、常驻外地在职职工和异地安置退休人员住院，尽量选择当地开通跨省异就医直接结算的医保定点医疗机构住院。</w:t>
      </w:r>
      <w:r>
        <w:rPr>
          <w:rFonts w:hint="eastAsia" w:asciiTheme="minorEastAsia" w:hAnsiTheme="minorEastAsia" w:eastAsiaTheme="minorEastAsia" w:cstheme="minorEastAsia"/>
          <w:b/>
          <w:color w:val="000000"/>
          <w:sz w:val="21"/>
          <w:szCs w:val="21"/>
          <w:shd w:val="clear" w:color="auto" w:fill="FFFFFF"/>
        </w:rPr>
        <w:t>（注：备案门诊所在城市</w:t>
      </w:r>
      <w:r>
        <w:rPr>
          <w:rFonts w:hint="eastAsia" w:asciiTheme="minorEastAsia" w:hAnsiTheme="minorEastAsia" w:cstheme="minorEastAsia"/>
          <w:b/>
          <w:color w:val="000000"/>
          <w:sz w:val="21"/>
          <w:szCs w:val="21"/>
          <w:shd w:val="clear" w:color="auto" w:fill="FFFFFF"/>
          <w:lang w:val="en-US" w:eastAsia="zh-CN"/>
        </w:rPr>
        <w:t>公立</w:t>
      </w:r>
      <w:r>
        <w:rPr>
          <w:rFonts w:hint="eastAsia" w:asciiTheme="minorEastAsia" w:hAnsiTheme="minorEastAsia" w:eastAsiaTheme="minorEastAsia" w:cstheme="minorEastAsia"/>
          <w:b/>
          <w:color w:val="000000"/>
          <w:sz w:val="21"/>
          <w:szCs w:val="21"/>
          <w:shd w:val="clear" w:color="auto" w:fill="FFFFFF"/>
        </w:rPr>
        <w:t>医院</w:t>
      </w:r>
      <w:r>
        <w:rPr>
          <w:rFonts w:hint="eastAsia" w:asciiTheme="minorEastAsia" w:hAnsiTheme="minorEastAsia" w:cstheme="minorEastAsia"/>
          <w:b/>
          <w:color w:val="000000"/>
          <w:sz w:val="21"/>
          <w:szCs w:val="21"/>
          <w:shd w:val="clear" w:color="auto" w:fill="FFFFFF"/>
          <w:lang w:val="en-US" w:eastAsia="zh-CN"/>
        </w:rPr>
        <w:t>都可以住院</w:t>
      </w:r>
      <w:r>
        <w:rPr>
          <w:rFonts w:hint="eastAsia" w:asciiTheme="minorEastAsia" w:hAnsiTheme="minorEastAsia" w:eastAsiaTheme="minorEastAsia" w:cstheme="minorEastAsia"/>
          <w:b/>
          <w:color w:val="000000"/>
          <w:sz w:val="21"/>
          <w:szCs w:val="21"/>
          <w:shd w:val="clear" w:color="auto" w:fill="FFFFFF"/>
        </w:rPr>
        <w:t>）</w:t>
      </w:r>
      <w:r>
        <w:rPr>
          <w:rFonts w:hint="eastAsia" w:asciiTheme="minorEastAsia" w:hAnsiTheme="minorEastAsia" w:eastAsiaTheme="minorEastAsia" w:cstheme="minorEastAsia"/>
          <w:b/>
          <w:color w:val="000000"/>
          <w:sz w:val="21"/>
          <w:szCs w:val="21"/>
          <w:u w:val="single"/>
          <w:shd w:val="clear" w:color="auto" w:fill="FFFFFF"/>
        </w:rPr>
        <w:t>住院时不需在向我司进行备案，因定点医院（含石市医保定点医院）医疗条件限制需到外地医院住院治疗的（只能转往更高级别的医疗机构），必须提交转院申请材料，经医保中心批准后方可转院，未经报批的转院住院费不予报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Theme="minorEastAsia" w:hAnsiTheme="minorEastAsia" w:eastAsiaTheme="minorEastAsia" w:cstheme="minorEastAsia"/>
          <w:b/>
          <w:color w:val="00000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Theme="minorEastAsia" w:hAnsiTheme="minorEastAsia" w:eastAsiaTheme="minorEastAsia" w:cstheme="minorEastAsia"/>
          <w:b/>
          <w:color w:val="000000"/>
          <w:sz w:val="21"/>
          <w:szCs w:val="21"/>
          <w:shd w:val="clear" w:color="auto" w:fill="FFFFFF"/>
          <w:lang w:val="en-US" w:eastAsia="zh-CN"/>
        </w:rPr>
      </w:pPr>
      <w:r>
        <w:rPr>
          <w:rFonts w:hint="eastAsia" w:asciiTheme="minorEastAsia" w:hAnsiTheme="minorEastAsia" w:cstheme="minorEastAsia"/>
          <w:b/>
          <w:color w:val="000000"/>
          <w:sz w:val="21"/>
          <w:szCs w:val="21"/>
          <w:shd w:val="clear" w:color="auto" w:fill="FFFFFF"/>
          <w:lang w:val="en-US" w:eastAsia="zh-CN"/>
        </w:rPr>
        <w:t>4、未在石家庄市激活的社保卡，参保后携带身份证和社保卡，到石家庄市制卡中心（槐安西路与南长街交口西南角石家庄市人才市场二楼半）关联参保身份后，在石家庄市医保药房激活设置密码，社保卡激活后，在异地备案医院就医才能直接结算报销，否则只能先自费，再通过我们提交报销材料审核报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参保在职职工在市区一级医疗机构就医，每次起付线为200元，支付比例为90%；二级医疗机构每次起付线为700元，支付比例为85%；市属三级医疗机构每次起付线为900元，支付比例为83%；省属三级医疗机构每次起付线为1200元，支付比例为80%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在职职工转省外医保协议医疗机构就医的，每次起付线为1500元，报销比例为76%。</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cstheme="minorEastAsia"/>
          <w:color w:val="000000"/>
          <w:sz w:val="21"/>
          <w:szCs w:val="21"/>
          <w:shd w:val="clear" w:color="auto" w:fill="FFFFFF"/>
          <w:lang w:val="en-US" w:eastAsia="zh-CN"/>
        </w:rPr>
        <w:t>5</w:t>
      </w:r>
      <w:r>
        <w:rPr>
          <w:rFonts w:hint="eastAsia" w:asciiTheme="minorEastAsia" w:hAnsiTheme="minorEastAsia" w:eastAsiaTheme="minorEastAsia" w:cstheme="minorEastAsia"/>
          <w:color w:val="000000"/>
          <w:sz w:val="21"/>
          <w:szCs w:val="21"/>
          <w:shd w:val="clear" w:color="auto" w:fill="FFFFFF"/>
        </w:rPr>
        <w:t>、为方便参加职工医保的常驻外地在职职工和异地安置退休人员办理异地就医事宜，</w:t>
      </w:r>
      <w:r>
        <w:rPr>
          <w:rFonts w:hint="eastAsia" w:asciiTheme="minorEastAsia" w:hAnsiTheme="minorEastAsia" w:cstheme="minorEastAsia"/>
          <w:color w:val="000000"/>
          <w:sz w:val="21"/>
          <w:szCs w:val="21"/>
          <w:shd w:val="clear" w:color="auto" w:fill="FFFFFF"/>
          <w:lang w:val="en-US" w:eastAsia="zh-CN"/>
        </w:rPr>
        <w:t>请您根据个人情况提前申请办理异地就医备案手续，申请备案次月才能开始享受报销</w:t>
      </w:r>
      <w:r>
        <w:rPr>
          <w:rFonts w:hint="eastAsia" w:asciiTheme="minorEastAsia" w:hAnsiTheme="minorEastAsia" w:eastAsiaTheme="minorEastAsia" w:cstheme="minorEastAsia"/>
          <w:color w:val="000000"/>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9"/>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cstheme="minorEastAsia"/>
          <w:color w:val="000000"/>
          <w:sz w:val="21"/>
          <w:szCs w:val="21"/>
          <w:shd w:val="clear" w:color="auto" w:fill="FFFFFF"/>
          <w:lang w:val="en-US" w:eastAsia="zh-CN"/>
        </w:rPr>
        <w:t>6</w:t>
      </w:r>
      <w:r>
        <w:rPr>
          <w:rFonts w:hint="eastAsia" w:asciiTheme="minorEastAsia" w:hAnsiTheme="minorEastAsia" w:eastAsiaTheme="minorEastAsia" w:cstheme="minorEastAsia"/>
          <w:color w:val="000000"/>
          <w:sz w:val="21"/>
          <w:szCs w:val="21"/>
          <w:shd w:val="clear" w:color="auto" w:fill="FFFFFF"/>
        </w:rPr>
        <w:t>、易地就医手续办理完成后，医保个人帐户上的金额将不再划入</w:t>
      </w:r>
      <w:r>
        <w:rPr>
          <w:rFonts w:hint="eastAsia" w:asciiTheme="minorEastAsia" w:hAnsiTheme="minorEastAsia" w:cstheme="minorEastAsia"/>
          <w:color w:val="000000"/>
          <w:sz w:val="21"/>
          <w:szCs w:val="21"/>
          <w:shd w:val="clear" w:color="auto" w:fill="FFFFFF"/>
          <w:lang w:val="en-US" w:eastAsia="zh-CN"/>
        </w:rPr>
        <w:t>社保</w:t>
      </w:r>
      <w:r>
        <w:rPr>
          <w:rFonts w:hint="eastAsia" w:asciiTheme="minorEastAsia" w:hAnsiTheme="minorEastAsia" w:eastAsiaTheme="minorEastAsia" w:cstheme="minorEastAsia"/>
          <w:color w:val="000000"/>
          <w:sz w:val="21"/>
          <w:szCs w:val="21"/>
          <w:shd w:val="clear" w:color="auto" w:fill="FFFFFF"/>
        </w:rPr>
        <w:t>卡内，医保中心会在每年的8月和2月将您个人账户上的金额打入</w:t>
      </w:r>
      <w:r>
        <w:rPr>
          <w:rFonts w:hint="eastAsia" w:asciiTheme="minorEastAsia" w:hAnsiTheme="minorEastAsia" w:cstheme="minorEastAsia"/>
          <w:color w:val="000000"/>
          <w:sz w:val="21"/>
          <w:szCs w:val="21"/>
          <w:shd w:val="clear" w:color="auto" w:fill="FFFFFF"/>
          <w:lang w:val="en-US" w:eastAsia="zh-CN"/>
        </w:rPr>
        <w:t>我司</w:t>
      </w:r>
      <w:r>
        <w:rPr>
          <w:rFonts w:hint="eastAsia" w:asciiTheme="minorEastAsia" w:hAnsiTheme="minorEastAsia" w:eastAsiaTheme="minorEastAsia" w:cstheme="minorEastAsia"/>
          <w:color w:val="000000"/>
          <w:sz w:val="21"/>
          <w:szCs w:val="21"/>
          <w:shd w:val="clear" w:color="auto" w:fill="FFFFFF"/>
          <w:lang w:val="en-US" w:eastAsia="zh-CN"/>
        </w:rPr>
        <w:t>单位</w:t>
      </w:r>
      <w:r>
        <w:rPr>
          <w:rFonts w:hint="eastAsia" w:asciiTheme="minorEastAsia" w:hAnsiTheme="minorEastAsia" w:eastAsiaTheme="minorEastAsia" w:cstheme="minorEastAsia"/>
          <w:color w:val="000000"/>
          <w:sz w:val="21"/>
          <w:szCs w:val="21"/>
          <w:shd w:val="clear" w:color="auto" w:fill="FFFFFF"/>
        </w:rPr>
        <w:t>账户，</w:t>
      </w:r>
      <w:r>
        <w:rPr>
          <w:rFonts w:hint="eastAsia" w:asciiTheme="minorEastAsia" w:hAnsiTheme="minorEastAsia" w:cstheme="minorEastAsia"/>
          <w:color w:val="000000"/>
          <w:sz w:val="21"/>
          <w:szCs w:val="21"/>
          <w:shd w:val="clear" w:color="auto" w:fill="FFFFFF"/>
          <w:lang w:val="en-US" w:eastAsia="zh-CN"/>
        </w:rPr>
        <w:t>您可以在每年的9月和3月份向我司提供您的账户信息，</w:t>
      </w:r>
      <w:r>
        <w:rPr>
          <w:rFonts w:hint="eastAsia" w:asciiTheme="minorEastAsia" w:hAnsiTheme="minorEastAsia" w:eastAsiaTheme="minorEastAsia" w:cstheme="minorEastAsia"/>
          <w:color w:val="000000"/>
          <w:sz w:val="21"/>
          <w:szCs w:val="21"/>
          <w:shd w:val="clear" w:color="auto" w:fill="FFFFFF"/>
        </w:rPr>
        <w:t>由</w:t>
      </w:r>
      <w:r>
        <w:rPr>
          <w:rFonts w:hint="eastAsia" w:asciiTheme="minorEastAsia" w:hAnsiTheme="minorEastAsia" w:cstheme="minorEastAsia"/>
          <w:color w:val="000000"/>
          <w:sz w:val="21"/>
          <w:szCs w:val="21"/>
          <w:shd w:val="clear" w:color="auto" w:fill="FFFFFF"/>
          <w:lang w:val="en-US" w:eastAsia="zh-CN"/>
        </w:rPr>
        <w:t>我</w:t>
      </w:r>
      <w:r>
        <w:rPr>
          <w:rFonts w:hint="eastAsia" w:asciiTheme="minorEastAsia" w:hAnsiTheme="minorEastAsia" w:eastAsiaTheme="minorEastAsia" w:cstheme="minorEastAsia"/>
          <w:color w:val="000000"/>
          <w:sz w:val="21"/>
          <w:szCs w:val="21"/>
          <w:shd w:val="clear" w:color="auto" w:fill="FFFFFF"/>
          <w:lang w:val="en-US" w:eastAsia="zh-CN"/>
        </w:rPr>
        <w:t>单位</w:t>
      </w:r>
      <w:r>
        <w:rPr>
          <w:rFonts w:hint="eastAsia" w:asciiTheme="minorEastAsia" w:hAnsiTheme="minorEastAsia" w:eastAsiaTheme="minorEastAsia" w:cstheme="minorEastAsia"/>
          <w:color w:val="000000"/>
          <w:sz w:val="21"/>
          <w:szCs w:val="21"/>
          <w:shd w:val="clear" w:color="auto" w:fill="FFFFFF"/>
        </w:rPr>
        <w:t>统一安排汇款</w:t>
      </w:r>
      <w:r>
        <w:rPr>
          <w:rFonts w:hint="eastAsia" w:asciiTheme="minorEastAsia" w:hAnsiTheme="minorEastAsia" w:cstheme="minorEastAsia"/>
          <w:color w:val="000000"/>
          <w:sz w:val="21"/>
          <w:szCs w:val="21"/>
          <w:shd w:val="clear" w:color="auto" w:fill="FFFFFF"/>
          <w:lang w:val="en-US" w:eastAsia="zh-CN"/>
        </w:rPr>
        <w:t>给您</w:t>
      </w:r>
      <w:r>
        <w:rPr>
          <w:rFonts w:hint="eastAsia" w:asciiTheme="minorEastAsia" w:hAnsiTheme="minorEastAsia" w:eastAsiaTheme="minorEastAsia" w:cstheme="minorEastAsia"/>
          <w:color w:val="000000"/>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shd w:val="clear" w:color="auto" w:fill="FFFFFF"/>
          <w:lang w:val="en-US" w:eastAsia="zh-CN"/>
        </w:rPr>
        <w:t>7、</w:t>
      </w:r>
      <w:r>
        <w:rPr>
          <w:rFonts w:hint="eastAsia" w:asciiTheme="minorEastAsia" w:hAnsiTheme="minorEastAsia" w:eastAsiaTheme="minorEastAsia" w:cstheme="minorEastAsia"/>
          <w:color w:val="000000"/>
          <w:sz w:val="21"/>
          <w:szCs w:val="21"/>
          <w:shd w:val="clear" w:color="auto" w:fill="FFFFFF"/>
        </w:rPr>
        <w:t>异地住院：因病需住院治疗，</w:t>
      </w:r>
      <w:r>
        <w:rPr>
          <w:rFonts w:hint="eastAsia" w:asciiTheme="minorEastAsia" w:hAnsiTheme="minorEastAsia" w:cstheme="minorEastAsia"/>
          <w:color w:val="000000"/>
          <w:sz w:val="21"/>
          <w:szCs w:val="21"/>
          <w:shd w:val="clear" w:color="auto" w:fill="FFFFFF"/>
          <w:lang w:val="en-US" w:eastAsia="zh-CN"/>
        </w:rPr>
        <w:t>未办理社保卡激活备案的，</w:t>
      </w:r>
      <w:r>
        <w:rPr>
          <w:rFonts w:hint="eastAsia" w:asciiTheme="minorEastAsia" w:hAnsiTheme="minorEastAsia" w:eastAsiaTheme="minorEastAsia" w:cstheme="minorEastAsia"/>
          <w:color w:val="000000"/>
          <w:sz w:val="21"/>
          <w:szCs w:val="21"/>
          <w:shd w:val="clear" w:color="auto" w:fill="FFFFFF"/>
        </w:rPr>
        <w:t>异地发生住院费用先由个人垫付，待出院后我公司将根据您提供的</w:t>
      </w:r>
      <w:r>
        <w:rPr>
          <w:rFonts w:hint="eastAsia" w:asciiTheme="minorEastAsia" w:hAnsiTheme="minorEastAsia" w:eastAsiaTheme="minorEastAsia" w:cstheme="minorEastAsia"/>
          <w:b/>
          <w:bCs/>
          <w:color w:val="000000"/>
          <w:sz w:val="21"/>
          <w:szCs w:val="21"/>
          <w:shd w:val="clear" w:color="auto" w:fill="FFFFFF"/>
        </w:rPr>
        <w:t>住院费用收据、住院费总明细、诊断证明、住院病历复印件、石家庄市医疗保险管理中心参保人员异地住院信息审核表</w:t>
      </w:r>
      <w:r>
        <w:rPr>
          <w:rFonts w:hint="eastAsia" w:asciiTheme="minorEastAsia" w:hAnsiTheme="minorEastAsia" w:cstheme="minorEastAsia"/>
          <w:color w:val="000000"/>
          <w:sz w:val="21"/>
          <w:szCs w:val="21"/>
          <w:shd w:val="clear" w:color="auto" w:fill="FFFFFF"/>
          <w:lang w:eastAsia="zh-CN"/>
        </w:rPr>
        <w:t>，</w:t>
      </w:r>
      <w:r>
        <w:rPr>
          <w:rFonts w:hint="eastAsia" w:asciiTheme="minorEastAsia" w:hAnsiTheme="minorEastAsia" w:cstheme="minorEastAsia"/>
          <w:color w:val="000000"/>
          <w:sz w:val="21"/>
          <w:szCs w:val="21"/>
          <w:shd w:val="clear" w:color="auto" w:fill="FFFFFF"/>
          <w:lang w:val="en-US" w:eastAsia="zh-CN"/>
        </w:rPr>
        <w:t>通过我司提交</w:t>
      </w:r>
      <w:r>
        <w:rPr>
          <w:rFonts w:hint="eastAsia" w:asciiTheme="minorEastAsia" w:hAnsiTheme="minorEastAsia" w:eastAsiaTheme="minorEastAsia" w:cstheme="minorEastAsia"/>
          <w:color w:val="000000"/>
          <w:sz w:val="21"/>
          <w:szCs w:val="21"/>
          <w:shd w:val="clear" w:color="auto" w:fill="FFFFFF"/>
        </w:rPr>
        <w:t>到石家庄市医疗保险管理中心审核，按规定为职工办理住院费报销手续。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E41A0"/>
    <w:multiLevelType w:val="singleLevel"/>
    <w:tmpl w:val="9F6E41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D59C9"/>
    <w:rsid w:val="0006263B"/>
    <w:rsid w:val="000855F9"/>
    <w:rsid w:val="00092FAB"/>
    <w:rsid w:val="000B4C78"/>
    <w:rsid w:val="000D73F4"/>
    <w:rsid w:val="000E5E7A"/>
    <w:rsid w:val="001A375F"/>
    <w:rsid w:val="001F56B8"/>
    <w:rsid w:val="00310665"/>
    <w:rsid w:val="00330566"/>
    <w:rsid w:val="00357693"/>
    <w:rsid w:val="0036339A"/>
    <w:rsid w:val="00385727"/>
    <w:rsid w:val="003914DF"/>
    <w:rsid w:val="003C6149"/>
    <w:rsid w:val="003D6706"/>
    <w:rsid w:val="00426848"/>
    <w:rsid w:val="00477B0C"/>
    <w:rsid w:val="0049452D"/>
    <w:rsid w:val="00555683"/>
    <w:rsid w:val="00592583"/>
    <w:rsid w:val="005A5FFE"/>
    <w:rsid w:val="00654082"/>
    <w:rsid w:val="006F4111"/>
    <w:rsid w:val="007801A4"/>
    <w:rsid w:val="007B0E0A"/>
    <w:rsid w:val="00895B7D"/>
    <w:rsid w:val="008D4FC6"/>
    <w:rsid w:val="009134AD"/>
    <w:rsid w:val="00926402"/>
    <w:rsid w:val="00991BFC"/>
    <w:rsid w:val="009C09DD"/>
    <w:rsid w:val="00A71EFF"/>
    <w:rsid w:val="00AB1EA8"/>
    <w:rsid w:val="00AD59C9"/>
    <w:rsid w:val="00AE6FFE"/>
    <w:rsid w:val="00B4197B"/>
    <w:rsid w:val="00B66504"/>
    <w:rsid w:val="00B85A05"/>
    <w:rsid w:val="00BC5CDD"/>
    <w:rsid w:val="00C42AFE"/>
    <w:rsid w:val="00C93FBA"/>
    <w:rsid w:val="00CF030B"/>
    <w:rsid w:val="00D35257"/>
    <w:rsid w:val="00D64878"/>
    <w:rsid w:val="00D822B4"/>
    <w:rsid w:val="00D82503"/>
    <w:rsid w:val="00DB3E18"/>
    <w:rsid w:val="00DC3E38"/>
    <w:rsid w:val="00E36532"/>
    <w:rsid w:val="00E61FA3"/>
    <w:rsid w:val="00EF4D63"/>
    <w:rsid w:val="00F2081D"/>
    <w:rsid w:val="00F4679C"/>
    <w:rsid w:val="00F632C5"/>
    <w:rsid w:val="00F75B42"/>
    <w:rsid w:val="00F8300E"/>
    <w:rsid w:val="01FA7707"/>
    <w:rsid w:val="092C4B75"/>
    <w:rsid w:val="0FAF6169"/>
    <w:rsid w:val="195A6782"/>
    <w:rsid w:val="1F5033E3"/>
    <w:rsid w:val="24D81C14"/>
    <w:rsid w:val="2C7547D4"/>
    <w:rsid w:val="2CB84762"/>
    <w:rsid w:val="2E9153A6"/>
    <w:rsid w:val="30666E31"/>
    <w:rsid w:val="32860027"/>
    <w:rsid w:val="32DE76E5"/>
    <w:rsid w:val="33CE53D5"/>
    <w:rsid w:val="40ED2177"/>
    <w:rsid w:val="4DDD113A"/>
    <w:rsid w:val="56C70146"/>
    <w:rsid w:val="5C845E15"/>
    <w:rsid w:val="62226E73"/>
    <w:rsid w:val="642072B8"/>
    <w:rsid w:val="6BBE1FA6"/>
    <w:rsid w:val="6D0D1757"/>
    <w:rsid w:val="6D1E71E4"/>
    <w:rsid w:val="6D3A26E5"/>
    <w:rsid w:val="6F786E18"/>
    <w:rsid w:val="6FF00082"/>
    <w:rsid w:val="70691704"/>
    <w:rsid w:val="7B980AFE"/>
    <w:rsid w:val="7D9F3490"/>
    <w:rsid w:val="7E1C143F"/>
    <w:rsid w:val="7EF43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02B0C-208C-43DC-80C1-A68FD8C84C7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Words>
  <Characters>763</Characters>
  <Lines>6</Lines>
  <Paragraphs>1</Paragraphs>
  <TotalTime>7</TotalTime>
  <ScaleCrop>false</ScaleCrop>
  <LinksUpToDate>false</LinksUpToDate>
  <CharactersWithSpaces>895</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2018-08-29T08:29:00Z</dcterms:created>
  <dc:creator>总行:王永召</dc:creator>
  <cp:lastModifiedBy>windy</cp:lastModifiedBy>
  <cp:lastPrinted>2018-10-10T03:46:00Z</cp:lastPrinted>
  <dcterms:modified xsi:type="dcterms:W3CDTF">2018-12-17T01:37:15Z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